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9" w:rsidRPr="0094219B" w:rsidRDefault="0094219B" w:rsidP="0094219B">
      <w:pPr>
        <w:jc w:val="center"/>
        <w:rPr>
          <w:rFonts w:hint="eastAsia"/>
          <w:b/>
          <w:sz w:val="44"/>
          <w:szCs w:val="44"/>
        </w:rPr>
      </w:pPr>
      <w:r w:rsidRPr="0094219B">
        <w:rPr>
          <w:rFonts w:hint="eastAsia"/>
          <w:b/>
          <w:sz w:val="44"/>
          <w:szCs w:val="44"/>
        </w:rPr>
        <w:t>实验课仪器设备使用</w:t>
      </w:r>
      <w:r w:rsidR="00887603">
        <w:rPr>
          <w:rFonts w:hint="eastAsia"/>
          <w:b/>
          <w:sz w:val="44"/>
          <w:szCs w:val="44"/>
        </w:rPr>
        <w:t>情况</w:t>
      </w:r>
      <w:r w:rsidRPr="0094219B">
        <w:rPr>
          <w:rFonts w:hint="eastAsia"/>
          <w:b/>
          <w:sz w:val="44"/>
          <w:szCs w:val="44"/>
        </w:rPr>
        <w:t>及实验室运行情况</w:t>
      </w:r>
      <w:r w:rsidR="00887603">
        <w:rPr>
          <w:rFonts w:hint="eastAsia"/>
          <w:b/>
          <w:sz w:val="44"/>
          <w:szCs w:val="44"/>
        </w:rPr>
        <w:t>记录</w:t>
      </w:r>
      <w:r w:rsidR="00F32930">
        <w:rPr>
          <w:rFonts w:hint="eastAsia"/>
          <w:b/>
          <w:sz w:val="44"/>
          <w:szCs w:val="44"/>
        </w:rPr>
        <w:t>表</w:t>
      </w:r>
    </w:p>
    <w:p w:rsidR="0094219B" w:rsidRDefault="0094219B" w:rsidP="000B5A6E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94219B">
        <w:rPr>
          <w:rFonts w:hint="eastAsia"/>
          <w:sz w:val="28"/>
          <w:szCs w:val="28"/>
        </w:rPr>
        <w:t>山东省食品科学与工程实验教学示范中心</w:t>
      </w:r>
      <w:r>
        <w:rPr>
          <w:rFonts w:hint="eastAsia"/>
          <w:sz w:val="28"/>
          <w:szCs w:val="28"/>
        </w:rPr>
        <w:t>是</w:t>
      </w:r>
      <w:r w:rsidRPr="0094219B">
        <w:rPr>
          <w:rFonts w:hint="eastAsia"/>
          <w:sz w:val="28"/>
          <w:szCs w:val="28"/>
        </w:rPr>
        <w:t>以中国海洋大学食品科学与工程学院为依托</w:t>
      </w:r>
      <w:r>
        <w:rPr>
          <w:rFonts w:hint="eastAsia"/>
          <w:sz w:val="28"/>
          <w:szCs w:val="28"/>
        </w:rPr>
        <w:t>建立的本科实验教学中心，全部仪器设备仅供本科实验教学使用，不对研究生开放。</w:t>
      </w:r>
    </w:p>
    <w:p w:rsidR="000B5A6E" w:rsidRDefault="0094219B" w:rsidP="000B5A6E">
      <w:pPr>
        <w:adjustRightInd w:val="0"/>
        <w:snapToGrid w:val="0"/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实验课名称：</w:t>
      </w:r>
      <w:r>
        <w:rPr>
          <w:rFonts w:hint="eastAsia"/>
          <w:sz w:val="28"/>
          <w:szCs w:val="28"/>
        </w:rPr>
        <w:t xml:space="preserve"> </w:t>
      </w:r>
      <w:r w:rsidR="00904C0C">
        <w:rPr>
          <w:rFonts w:hint="eastAsia"/>
          <w:sz w:val="28"/>
          <w:szCs w:val="28"/>
        </w:rPr>
        <w:t xml:space="preserve">  </w:t>
      </w:r>
      <w:r w:rsidR="00887603">
        <w:rPr>
          <w:rFonts w:hint="eastAsia"/>
          <w:sz w:val="28"/>
          <w:szCs w:val="28"/>
        </w:rPr>
        <w:t xml:space="preserve"> </w:t>
      </w:r>
      <w:r w:rsidR="00904C0C">
        <w:rPr>
          <w:rFonts w:hint="eastAsia"/>
          <w:sz w:val="28"/>
          <w:szCs w:val="28"/>
        </w:rPr>
        <w:t xml:space="preserve">   </w:t>
      </w:r>
    </w:p>
    <w:p w:rsidR="0094219B" w:rsidRDefault="00887603" w:rsidP="000B5A6E">
      <w:pPr>
        <w:adjustRightInd w:val="0"/>
        <w:snapToGrid w:val="0"/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上课</w:t>
      </w:r>
      <w:r w:rsidR="000B5A6E">
        <w:rPr>
          <w:rFonts w:hint="eastAsia"/>
          <w:sz w:val="28"/>
          <w:szCs w:val="28"/>
        </w:rPr>
        <w:t>起止</w:t>
      </w:r>
      <w:r>
        <w:rPr>
          <w:rFonts w:hint="eastAsia"/>
          <w:sz w:val="28"/>
          <w:szCs w:val="28"/>
        </w:rPr>
        <w:t>时间：</w:t>
      </w:r>
      <w:r w:rsidR="000B5A6E">
        <w:rPr>
          <w:rFonts w:hint="eastAsia"/>
          <w:sz w:val="28"/>
          <w:szCs w:val="28"/>
        </w:rPr>
        <w:t xml:space="preserve">                          </w:t>
      </w:r>
      <w:r w:rsidR="000B5A6E">
        <w:rPr>
          <w:rFonts w:hint="eastAsia"/>
          <w:sz w:val="28"/>
          <w:szCs w:val="28"/>
        </w:rPr>
        <w:t>上课地点：</w:t>
      </w:r>
      <w:r w:rsidR="000B5A6E">
        <w:rPr>
          <w:rFonts w:hint="eastAsia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817"/>
        <w:gridCol w:w="6237"/>
        <w:gridCol w:w="1468"/>
      </w:tblGrid>
      <w:tr w:rsidR="0094219B" w:rsidTr="00887603">
        <w:trPr>
          <w:trHeight w:val="698"/>
        </w:trPr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仪器名称</w:t>
            </w: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</w:t>
            </w:r>
            <w:r w:rsidR="00887603"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</w:rPr>
              <w:t>情况</w:t>
            </w: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4219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94219B">
        <w:tc>
          <w:tcPr>
            <w:tcW w:w="81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887603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19B" w:rsidTr="0094219B">
        <w:tc>
          <w:tcPr>
            <w:tcW w:w="817" w:type="dxa"/>
          </w:tcPr>
          <w:p w:rsidR="0094219B" w:rsidRPr="0094219B" w:rsidRDefault="00887603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4219B" w:rsidRPr="0094219B" w:rsidRDefault="0094219B" w:rsidP="0088760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7603" w:rsidTr="005907E5">
        <w:trPr>
          <w:trHeight w:val="1258"/>
        </w:trPr>
        <w:tc>
          <w:tcPr>
            <w:tcW w:w="8522" w:type="dxa"/>
            <w:gridSpan w:val="3"/>
          </w:tcPr>
          <w:p w:rsidR="00887603" w:rsidRDefault="00887603" w:rsidP="00887603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实验室水、电、气等运行情况：</w:t>
            </w:r>
          </w:p>
          <w:p w:rsidR="00887603" w:rsidRDefault="00887603" w:rsidP="00887603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7603" w:rsidRDefault="00887603" w:rsidP="00887603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7603" w:rsidRDefault="00887603" w:rsidP="00887603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7603" w:rsidRPr="0094219B" w:rsidRDefault="00887603" w:rsidP="00887603">
            <w:pPr>
              <w:wordWrap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4219B" w:rsidRPr="0094219B" w:rsidRDefault="0094219B" w:rsidP="0094219B">
      <w:pPr>
        <w:rPr>
          <w:sz w:val="28"/>
          <w:szCs w:val="28"/>
        </w:rPr>
      </w:pPr>
    </w:p>
    <w:sectPr w:rsidR="0094219B" w:rsidRPr="0094219B" w:rsidSect="009B4C8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41" w:rsidRDefault="00CA5141" w:rsidP="0094219B">
      <w:r>
        <w:separator/>
      </w:r>
    </w:p>
  </w:endnote>
  <w:endnote w:type="continuationSeparator" w:id="0">
    <w:p w:rsidR="00CA5141" w:rsidRDefault="00CA5141" w:rsidP="0094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41" w:rsidRDefault="00CA5141" w:rsidP="0094219B">
      <w:r>
        <w:separator/>
      </w:r>
    </w:p>
  </w:footnote>
  <w:footnote w:type="continuationSeparator" w:id="0">
    <w:p w:rsidR="00CA5141" w:rsidRDefault="00CA5141" w:rsidP="0094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9B" w:rsidRPr="00AF41C1" w:rsidRDefault="0094219B" w:rsidP="0094219B">
    <w:pPr>
      <w:pStyle w:val="a3"/>
      <w:rPr>
        <w:rFonts w:ascii="黑体" w:eastAsia="黑体" w:hAnsi="黑体"/>
        <w:b/>
        <w:color w:val="000000" w:themeColor="text1"/>
        <w:sz w:val="24"/>
      </w:rPr>
    </w:pPr>
    <w:r w:rsidRPr="00AF41C1">
      <w:rPr>
        <w:rFonts w:ascii="黑体" w:eastAsia="黑体" w:hAnsi="黑体" w:hint="eastAsia"/>
        <w:b/>
        <w:color w:val="000000" w:themeColor="text1"/>
        <w:sz w:val="24"/>
      </w:rPr>
      <w:t>中国海洋大学食品科学与工程学院</w:t>
    </w:r>
  </w:p>
  <w:p w:rsidR="0094219B" w:rsidRPr="0094219B" w:rsidRDefault="0094219B" w:rsidP="0094219B">
    <w:pPr>
      <w:pStyle w:val="a3"/>
    </w:pPr>
    <w:r w:rsidRPr="00AF41C1">
      <w:rPr>
        <w:rFonts w:ascii="黑体" w:eastAsia="黑体" w:hAnsi="黑体" w:hint="eastAsia"/>
        <w:b/>
        <w:color w:val="000000" w:themeColor="text1"/>
        <w:sz w:val="36"/>
      </w:rPr>
      <w:t>山东省食品科学与工程实验教学示范中心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9B"/>
    <w:rsid w:val="00036C54"/>
    <w:rsid w:val="000B5A6E"/>
    <w:rsid w:val="00121E02"/>
    <w:rsid w:val="001417F2"/>
    <w:rsid w:val="0063453C"/>
    <w:rsid w:val="00743C3F"/>
    <w:rsid w:val="007E0500"/>
    <w:rsid w:val="00887603"/>
    <w:rsid w:val="008A72C9"/>
    <w:rsid w:val="00904C0C"/>
    <w:rsid w:val="0094219B"/>
    <w:rsid w:val="009B4C89"/>
    <w:rsid w:val="00CA5141"/>
    <w:rsid w:val="00F32930"/>
    <w:rsid w:val="00F5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1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1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219B"/>
    <w:rPr>
      <w:sz w:val="18"/>
      <w:szCs w:val="18"/>
    </w:rPr>
  </w:style>
  <w:style w:type="table" w:styleId="a6">
    <w:name w:val="Table Grid"/>
    <w:basedOn w:val="a1"/>
    <w:uiPriority w:val="39"/>
    <w:rsid w:val="00942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stone</cp:lastModifiedBy>
  <cp:revision>4</cp:revision>
  <cp:lastPrinted>2017-09-21T09:56:00Z</cp:lastPrinted>
  <dcterms:created xsi:type="dcterms:W3CDTF">2017-09-21T11:32:00Z</dcterms:created>
  <dcterms:modified xsi:type="dcterms:W3CDTF">2017-09-21T11:32:00Z</dcterms:modified>
</cp:coreProperties>
</file>